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项目七 STC15W4K32S4 单片机的串行通信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7.4 STC15W4K32S4 单片机与 PC 机间的串行通信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1550B24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RS-232C 接口标准（信息格式、电平范围、引脚定义、连接器类型）；</w:t>
            </w:r>
          </w:p>
          <w:p w14:paraId="299FE61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掌握单片机与 PC 机通信的接口设计（RS-232C 电平转换电路、USB 转串口模块 CH340G 的应用）；</w:t>
            </w:r>
          </w:p>
          <w:p w14:paraId="5DB771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 STC15W4K32S4 单片机与 PC 机串行通信的程序设计（上位机串口助手操作、下位机收发逻辑编写）。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5EBD3A2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能查阅 RS-232C 接口手册和 STC15W4K32S4 串口相关技术文档，获取接口参数与函数应用方法；</w:t>
            </w:r>
          </w:p>
          <w:p w14:paraId="25525BA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能独立搭建单片机与 PC 机通信的硬件环境（正确连接 CH340G 模块、确认引脚对应关系）；</w:t>
            </w:r>
          </w:p>
          <w:p w14:paraId="3BF7D59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能编写单片机与 PC 机的串行通信程序（含串口初始化、中断接收、查询发送、数据处理），并通过调试解决波特率不匹配、数据丢失等问题。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386FFC1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培养严谨的开发习惯：遵循 “硬件搭建→程序编写→编译调试→结果验证” 的流程，建立正确的串口通信编程思路；</w:t>
            </w:r>
          </w:p>
          <w:p w14:paraId="33790A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提升团队协作能力：小组内分工完成硬件连接、程序编写、调试验证，通过沟通解决实操中的问题；</w:t>
            </w:r>
          </w:p>
          <w:p w14:paraId="59ADD6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强化自我展示能力：能清晰表述通信系统的设计思路、调试过程中的问题及解决方案；</w:t>
            </w:r>
          </w:p>
          <w:p w14:paraId="35F1008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培养可持续发展能力：能利用网络资源（如 STC-ISP 手册、CH340G datasheet）解决实际通信故障。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5ACA2B0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RS-232C 接口标准及电平转换原理（MAX232/CH340G 的应用）；</w:t>
            </w:r>
          </w:p>
          <w:p w14:paraId="41644A1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STC15W4K32S4 单片机与 PC 机通信的硬件连接（TXD/RXD/GND 的对应关系）；</w:t>
            </w:r>
          </w:p>
          <w:p w14:paraId="0B9E64F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单片机与 PC 机串行通信的程序设计（串口初始化、数据接收中断、应答数据发送）。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3408662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RS-232C 电平（±3~±15V）与单片机 TTL 电平（0~5V）的转换逻辑；</w:t>
            </w:r>
          </w:p>
          <w:p w14:paraId="4B4FE1C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单片机接收 PC 机数据后的处理（ASCII 码转十进制）及应答程序的编写；</w:t>
            </w:r>
          </w:p>
          <w:p w14:paraId="68FC80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串口通信的调试技巧（波特率匹配、数据格式一致性、硬件故障排查）。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教法：讲授法（理论知识讲解）、任务驱动法（以 “PC 机与单片机通信” 为核心任务）、实操演示法（硬件连接与程序调试示范）、讨论法（小组研讨问题解决方案）；学法：小组合作学习（硬件搭建与程序分工）、探究式学习（调试中发现并解决问题）、理论联系实际（将 RS-232C 理论应用于实操）。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6C92285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著）；</w:t>
            </w:r>
          </w:p>
          <w:p w14:paraId="6BFC714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教具：STC15W4K32S4 单片机实验箱、CH340G USB 转串口模块、杜邦线、PC 机（安装 STC-ISP 软件）；</w:t>
            </w:r>
          </w:p>
          <w:p w14:paraId="5EC81D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课件：PPT（含 RS-232C 原理、硬件连接图、程序流程图、实操步骤）；</w:t>
            </w:r>
          </w:p>
          <w:p w14:paraId="59F0289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辅助材料：课堂任务单（含设备清单、程序模板、评价标准）、实操视频（硬件连接与调试示范）。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1B503F6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学生已完成项目七任务 1-3 的学习，掌握了 STC15W4K32S4 串行口的工作方式（如方式 1）、波特率设置（定时器 T1/T2）、双机 / 多机通信逻辑，具备基础的单片机编程和硬件搭建能力；但学生对 RS-232C 接口标准、电平转换模块（如 CH340G）及上位机（串口助手）操作较陌生，易在 “硬件连接顺序”“波特率不匹配”“ASCII 码处理” 处出现问题，需重点强化实操指导与调试方法。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《单片机原理与应用项目教程》，丁向荣 著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7FA198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一、教师说课 - 课程整体设计（10min，PPT）1. 项目七定位：串行通信的 “实际应用场景”（前 3 个任务为基础，任务 4 为 PC 机交互）；</w:t>
            </w:r>
          </w:p>
          <w:p w14:paraId="3C42A03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 4 与后续课程的关联：为 “单片机上位机控制”（如物联网数据上传）打基础；</w:t>
            </w:r>
          </w:p>
          <w:p w14:paraId="6575D26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课程考核：任务 4 实操占比（如 30%）及评价标准（硬件正确性、程序功能完整性）。</w:t>
            </w:r>
          </w:p>
          <w:p w14:paraId="51A37FF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9A782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二、职业能力目标讲解（5min，PPT）明确本次任务需达成的核心能力：“能独立设计并调试单片机与 PC 机的串行通信系统”。</w:t>
            </w:r>
          </w:p>
          <w:p w14:paraId="3F3112D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1C8573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三、任务描述与要求（10min，PPT + 实操演示）</w:t>
            </w:r>
          </w:p>
          <w:p w14:paraId="1CE8AC2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任务要求：PC 机通过 STC-ISP 串口助手发送 0~9 的十进制字符，单片机接收后：</w:t>
            </w:r>
          </w:p>
          <w:p w14:paraId="65AEDF6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 发送应答信息 “Receiving Data: X”（X 为接收的十进制数）；</w:t>
            </w:r>
          </w:p>
          <w:p w14:paraId="5B72E18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将 X 送数码管显示；</w:t>
            </w:r>
          </w:p>
          <w:p w14:paraId="06EC75D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教师演示完成效果：PC 机发送 “5”，单片机数码管显示 “5”，PC 机接收应答信息。</w:t>
            </w:r>
          </w:p>
          <w:p w14:paraId="60F31B4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91E56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四、任务分析与计划（5min，PPT + 小组讨论）</w:t>
            </w:r>
          </w:p>
          <w:p w14:paraId="0FE11AF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引导问题：</w:t>
            </w:r>
          </w:p>
          <w:p w14:paraId="25D4C90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（1）单片机与 PC 机通信需解决什么核心问题？（电平不匹配、数据传输方向）；</w:t>
            </w:r>
          </w:p>
          <w:p w14:paraId="006F55C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（2）如何确认串口通信参数是否一致？（波特率、数据位、停止位）；</w:t>
            </w:r>
          </w:p>
          <w:p w14:paraId="41902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学生以小组为单位，根据任务要求制定实施计划（分工：1 人负责硬件连接，2 人负责程序编写，1 人负责调试）。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269EC5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听讲并记录项目七的整体逻辑与考核要求；</w:t>
            </w:r>
          </w:p>
          <w:p w14:paraId="3CB5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明确自身需达成的职业能力目标；</w:t>
            </w:r>
          </w:p>
          <w:p w14:paraId="1E8FA77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观察教师演示，理解任务的最终效果；</w:t>
            </w:r>
          </w:p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小组讨论引导问题，确定硬件、程序、调试的分工，填写任务计划单。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822FA6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说课帮助学生建立 “串行通信应用” 的整体认知，明确任务 4 的重要性；</w:t>
            </w:r>
          </w:p>
          <w:p w14:paraId="4B2FB94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演示任务效果，激发学生的学习兴趣，明确任务边界；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小组讨论与分工，培养团队协作意识，为后续实操做准备。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PPT、任务计划单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B0234B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一、RS-232C 接口标准（15min，PPT + 实物展示）</w:t>
            </w:r>
          </w:p>
          <w:p w14:paraId="76C87F4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讲解 RS-232C 的核心参数：</w:t>
            </w:r>
          </w:p>
          <w:p w14:paraId="5DDA012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（1）信息格式：1 位起始位、8 位数据位、1 位停止位、无校验（与单片机串口参数匹配）；</w:t>
            </w:r>
          </w:p>
          <w:p w14:paraId="02BDD9C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（2）电平范围：逻辑 1（-3~-15V）、逻辑 0（+3~+15V），对比单片机 TTL 电平（逻辑 1：5V，逻辑 0：0V）；</w:t>
            </w:r>
          </w:p>
          <w:p w14:paraId="0FD9EF7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（3）引脚定义：重点讲解 DB9 连接器的 2（TxD）、3（RxD）、5（GND）引脚；</w:t>
            </w:r>
          </w:p>
          <w:p w14:paraId="06BDF9A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实物展示 CH340G 模块：说明其 “USB 转串口” 功能，解决 PC 机无 RS-232C 接口的问题。</w:t>
            </w:r>
          </w:p>
          <w:p w14:paraId="3C57F17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840B6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二、单片机与 PC 机的接口设计（15min，PPT + 电路图）</w:t>
            </w:r>
          </w:p>
          <w:p w14:paraId="13FDEB9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硬件连接方案：</w:t>
            </w:r>
          </w:p>
          <w:p w14:paraId="7E76CCF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（1）CH340G 与单片机的连接：CH340G 的 TXD→单片机 P3.0（RXD），CH340G 的 RXD→单片机 P3.1（TXD），CH340G 的 GND→单片机 GND；</w:t>
            </w:r>
          </w:p>
          <w:p w14:paraId="34E60AC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（2）CH340G 与 PC 机的连接：USB 口接入 PC 机，安装驱动程序；</w:t>
            </w:r>
          </w:p>
          <w:p w14:paraId="1B0B52C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引导问题：“若 TXD 与 RXD 接反，会出现什么现象？”（无数据接收），强化引脚对应关系。</w:t>
            </w:r>
          </w:p>
          <w:p w14:paraId="44281CF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A934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三、通信程序设计思路（15min，PPT + 程序模板）</w:t>
            </w:r>
          </w:p>
          <w:p w14:paraId="63122DA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上位机程序：STC-ISP 串口助手的设置（选择 COM 口、波特率 9600、8 位数据位、1 位停止位）；</w:t>
            </w:r>
          </w:p>
          <w:p w14:paraId="0D2F060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下位机程序（单片机）：</w:t>
            </w:r>
          </w:p>
          <w:p w14:paraId="50D114C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（1）串口初始化：用 STC-ISP 波特率计算器生成代码（定时器 T1 方式 2，波特率 9600）；</w:t>
            </w:r>
          </w:p>
          <w:p w14:paraId="238BCBA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（2）数据接收：开启串口接收中断（REN=1，ES=1），接收 PC 机发送的 ASCII 码（如 “5” 的 ASCII 码为 0x35），减 0x30 转为十进制；</w:t>
            </w:r>
          </w:p>
          <w:p w14:paraId="31AB377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（3）数据发送：查询 TI 标志，发送应答信息 “Receiving Data: X”，并将 X 送数码管显示；</w:t>
            </w:r>
          </w:p>
          <w:p w14:paraId="33BD5D8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程序流程图讲解：明确 “初始化→等待接收→数据处理→应答发送→显示” 的逻辑。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ED675E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 RS-232C 理论，对比 TTL 与 RS-232C 电平差异；</w:t>
            </w:r>
          </w:p>
          <w:p w14:paraId="3BA150E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观察 CH340G 模块，记录引脚定义，绘制硬件连接图；</w:t>
            </w:r>
          </w:p>
          <w:p w14:paraId="5C35FF5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小组讨论引导问题，预判引脚接反的故障现象；</w:t>
            </w:r>
          </w:p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理解程序流程图，在程序模板中标记关键代码段（如中断服务函数）。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7787AE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结合实物讲解 RS-232C，帮助学生理解抽象的电平转换原理；</w:t>
            </w:r>
          </w:p>
          <w:p w14:paraId="67E0D6D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硬件连接图与程序模板降低学习难度，为后续实操铺垫；</w:t>
            </w:r>
          </w:p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引导问题激发学生思考，培养故障预判能力。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PPT、CH340G 模块、程序模板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311AC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一、设备准备（3min，任务单）学生根据任务单中的 “设备清单” 领取器材：STC15W4K32S4 实验箱、CH340G 模块、杜邦线，检查器材完好性。</w:t>
            </w:r>
          </w:p>
          <w:p w14:paraId="4454C56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95C78E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二、硬件环境搭建（8min，PPT + 教师巡视）</w:t>
            </w:r>
          </w:p>
          <w:p w14:paraId="42FD3D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教师示范连接步骤：先接 GND，再接 TXD/RXD（避免静电损坏芯片）；</w:t>
            </w:r>
          </w:p>
          <w:p w14:paraId="2BB307B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学生按分工搭建硬件，教师巡视指导，重点排查 “TXD/RXD 接反”“GND 未接” 等问题；3. 硬件完成后，学生举手示意，教师确认无误后进入程序环节。</w:t>
            </w:r>
          </w:p>
          <w:p w14:paraId="6DB9495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49C5B7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三、程序编写与编译（15min，程序模板 + 教师示范）</w:t>
            </w:r>
          </w:p>
          <w:p w14:paraId="3FF37EB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程序初始化：学生打开 Keil 软件，导入任务 4 程序模板，用 STC-ISP 生成串口初始化代码（波特率 9600），替换模板中的初始化函数；</w:t>
            </w:r>
          </w:p>
          <w:p w14:paraId="1890FEA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接收中断服务函数：编写 RI 中断处理代码（接收 SBUF 数据，ASCII 码转十进制）；</w:t>
            </w:r>
          </w:p>
          <w:p w14:paraId="384BA56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应答发送函数：编写查询 TI 的发送代码，实现 “Receiving Data: X” 的发送；</w:t>
            </w:r>
          </w:p>
          <w:p w14:paraId="47AAEA0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数码管显示：调用已学的数码管显示函数，将转换后的十进制数 X 显示；</w:t>
            </w:r>
          </w:p>
          <w:p w14:paraId="5A0BA04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程序编译：学生编译程序，教师指导解决语法错误（如变量未定义、函数未声明）。</w:t>
            </w:r>
          </w:p>
          <w:p w14:paraId="0D17371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C60DB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四、程序下载与结果验证（14min，STC-ISP + 调试指导）</w:t>
            </w:r>
          </w:p>
          <w:p w14:paraId="4621A3C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程序下载：学生用 STC-ISP 软件选择 COM 口，下载编译后的 HEX 文件到单片机；</w:t>
            </w:r>
          </w:p>
          <w:p w14:paraId="63692D3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上位机设置：打开 STC-ISP 串口助手，设置波特率 9600，勾选 “发送新行”；</w:t>
            </w:r>
          </w:p>
          <w:p w14:paraId="14C8711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功能验证：</w:t>
            </w:r>
          </w:p>
          <w:p w14:paraId="3C10935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（1）PC 机发送 “0~9” 字符，观察单片机数码管是否显示对应数字；</w:t>
            </w:r>
          </w:p>
          <w:p w14:paraId="31807DB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（2）观察 PC 机串口助手是否接收 “Receiving Data: X” 应答；</w:t>
            </w:r>
          </w:p>
          <w:p w14:paraId="31D31B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故障排查：教师指导解决常见问题（如波特率不匹配→重新生成初始化代码；无应答→检查 TXD/RXD 连接）。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02C7E6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领取并检查器材，确保无损坏；</w:t>
            </w:r>
          </w:p>
          <w:p w14:paraId="26FCE2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按步骤搭建硬件，记录连接过程中的问题；</w:t>
            </w:r>
          </w:p>
          <w:p w14:paraId="5463DD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基于模板编写程序，编译并修正语法错误；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下载程序，通过串口助手验证功能，记录调试中的故障及解决方案。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14CB0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硬件连接强调 “先接 GND”，培养规范操作习惯；</w:t>
            </w:r>
          </w:p>
          <w:p w14:paraId="42363A6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程序模板降低编写难度，重点聚焦 “数据处理与应答” 核心逻辑；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调试环节让学生亲身体验故障排查，提升实操能力。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任务单、Keil 软件、STC-ISP 软件、单片机实验箱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1AB1F6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一、经验分享（5min，小组代表发言）</w:t>
            </w:r>
          </w:p>
          <w:p w14:paraId="3DAC358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每组选派 1 名代表，分享实施过程：</w:t>
            </w:r>
          </w:p>
          <w:p w14:paraId="7EC5065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 硬件搭建的关键步骤；</w:t>
            </w:r>
          </w:p>
          <w:p w14:paraId="63004C7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调试中遇到的问题（如波特率错误）及解决方法；</w:t>
            </w:r>
          </w:p>
          <w:p w14:paraId="450B231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 未完成的功能及原因；</w:t>
            </w:r>
          </w:p>
          <w:p w14:paraId="72B2CF0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教师对分享内容点评，提炼共性问题（如 TXD/RXD 接反、ASCII 码转换遗漏）。</w:t>
            </w:r>
          </w:p>
          <w:p w14:paraId="5CA3B7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886052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二、自评与互评（5min，评价标准）</w:t>
            </w:r>
          </w:p>
          <w:p w14:paraId="7421557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学生参照任务单中的 “评价标准”（硬件正确性 20 分、程序完整性 30 分、功能实现 30 分、调试记录 20 分）完成自评；</w:t>
            </w:r>
          </w:p>
          <w:p w14:paraId="26D7C11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小组间交叉互评，填写互评表，教师收集并统计评分结果，作为本次任务的过程性考核成绩。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3A6A52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小组代表发言，梳理实施过程与问题解决方案；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对照评价标准完成自评，客观评价小组间的成果，记录他人的优点与不足。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27A570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经验分享锻炼学生的表达能力，同时让其他小组学习优秀解决方案；</w:t>
            </w:r>
          </w:p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自评与互评培养学生的反思能力，明确自身的优势与改进方向。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评价标准表、互评表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1156E2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一、知识与技能梳理（PPT + 思维导图）</w:t>
            </w:r>
          </w:p>
          <w:p w14:paraId="274306D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知识层面：RS-232C 接口标准→电平转换→串口通信程序逻辑；</w:t>
            </w:r>
          </w:p>
          <w:p w14:paraId="3AB683B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技能层面：硬件连接（TXD/RXD/GND）→程序编写（初始化 + 中断 + 发送）→调试（波特率 + 硬件排查）；</w:t>
            </w:r>
          </w:p>
          <w:p w14:paraId="7DA3A3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1F5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二、重点回顾：强调 “电平匹配”“引脚对应”“参数一致” 是串口通信成功的关键。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585358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跟随教师的思维导图，梳理本次任务的核心知识点与技能点；</w:t>
            </w:r>
          </w:p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记录重点注意事项，标注自身未掌握的内容（如中断程序编写）。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用思维导图帮助学生构建系统的知识框架，强化重点记忆，为后续复习铺垫。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24DD82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一、拓展任务布置（2min，PPT）</w:t>
            </w:r>
          </w:p>
          <w:p w14:paraId="0A0661D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任务要求：PC 机通过串口助手发送大写英文字母（A~E），单片机接收后：</w:t>
            </w:r>
          </w:p>
          <w:p w14:paraId="489BB32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 发送对应信息（A→“姓名”，B→“性别”，C→“学校”，D→“专业”，E→“学号”，其他→“非法命令”）；</w:t>
            </w:r>
          </w:p>
          <w:p w14:paraId="63606E9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 数码管显示接收的英文字母；</w:t>
            </w:r>
          </w:p>
          <w:p w14:paraId="3ED6A25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提交要求：下次课提交程序代码与功能演示视频。</w:t>
            </w:r>
          </w:p>
          <w:p w14:paraId="3A2F974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1C0B5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二、解题思路分析（3min，PPT）</w:t>
            </w:r>
          </w:p>
          <w:p w14:paraId="6DD8428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提示：英文字母的 ASCII 码范围（A=0x41，E=0x45），通过分支语句（if/switch）判断接收字符；</w:t>
            </w:r>
          </w:p>
          <w:p w14:paraId="0A7367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数码管显示：需编写英文字母的段码表（如 A 的段码为 0x77）。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4FC892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记录拓展任务要求，明确提交形式；</w:t>
            </w:r>
          </w:p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理解解题思路，标记关键难点（如英文字母段码表），课后查阅资料准备。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8DE81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拓展任务检验学生对核心知识的掌握情况，培养举一反三能力；</w:t>
            </w:r>
          </w:p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解题思路提示降低任务难度，引导学生自主探究。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PPT、拓展任务单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8D28D4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57BCC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630375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4204</Words>
  <Characters>5031</Characters>
  <Lines>22</Lines>
  <Paragraphs>6</Paragraphs>
  <TotalTime>4</TotalTime>
  <ScaleCrop>false</ScaleCrop>
  <LinksUpToDate>false</LinksUpToDate>
  <CharactersWithSpaces>5488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2025-09-04T07:23:06Z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